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p w:rsidR="00EE2C87" w:rsidRDefault="000D19CE">
      <w:pPr>
        <w:spacing w:line="360" w:lineRule="auto"/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En Bogotá, D.C., a los </w:t>
      </w:r>
      <w:proofErr w:type="spellStart"/>
      <w:r w:rsidR="00D50D99">
        <w:rPr>
          <w:rFonts w:ascii="Arial" w:eastAsia="Arial" w:hAnsi="Arial" w:cs="Arial"/>
          <w:sz w:val="22"/>
          <w:szCs w:val="22"/>
        </w:rPr>
        <w:t>un</w:t>
      </w:r>
      <w:proofErr w:type="spellEnd"/>
      <w:r w:rsidR="00D50D99">
        <w:rPr>
          <w:rFonts w:ascii="Arial" w:eastAsia="Arial" w:hAnsi="Arial" w:cs="Arial"/>
          <w:sz w:val="22"/>
          <w:szCs w:val="22"/>
        </w:rPr>
        <w:t xml:space="preserve"> (</w:t>
      </w:r>
      <w:r>
        <w:rPr>
          <w:rFonts w:ascii="Arial" w:eastAsia="Arial" w:hAnsi="Arial" w:cs="Arial"/>
          <w:sz w:val="22"/>
          <w:szCs w:val="22"/>
        </w:rPr>
        <w:t xml:space="preserve">1) días del mes de </w:t>
      </w:r>
      <w:r w:rsidR="00D50D99">
        <w:rPr>
          <w:rFonts w:ascii="Arial" w:eastAsia="Arial" w:hAnsi="Arial" w:cs="Arial"/>
          <w:sz w:val="22"/>
          <w:szCs w:val="22"/>
        </w:rPr>
        <w:t>julio</w:t>
      </w:r>
      <w:r>
        <w:rPr>
          <w:rFonts w:ascii="Arial" w:eastAsia="Arial" w:hAnsi="Arial" w:cs="Arial"/>
          <w:sz w:val="22"/>
          <w:szCs w:val="22"/>
        </w:rPr>
        <w:t xml:space="preserve"> del año dos mil veintiséis (2026), compareció </w:t>
      </w:r>
      <w:r w:rsidR="00D50D99">
        <w:rPr>
          <w:rFonts w:ascii="Arial" w:eastAsia="Arial" w:hAnsi="Arial" w:cs="Arial"/>
          <w:sz w:val="22"/>
          <w:szCs w:val="22"/>
        </w:rPr>
        <w:t>la señora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="00D50D99">
        <w:rPr>
          <w:rFonts w:ascii="Arial" w:eastAsia="Arial" w:hAnsi="Arial" w:cs="Arial"/>
          <w:sz w:val="22"/>
          <w:szCs w:val="22"/>
        </w:rPr>
        <w:t>Magda Patricia Puentes Pardo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con el objeto de tomar posesión del cargo de Profesional Un</w:t>
      </w:r>
      <w:r w:rsidR="00D50D99">
        <w:rPr>
          <w:rFonts w:ascii="Arial" w:eastAsia="Arial" w:hAnsi="Arial" w:cs="Arial"/>
          <w:sz w:val="22"/>
          <w:szCs w:val="22"/>
        </w:rPr>
        <w:t>iversitario Código 219, Grado 15</w:t>
      </w:r>
      <w:r>
        <w:rPr>
          <w:rFonts w:ascii="Arial" w:eastAsia="Arial" w:hAnsi="Arial" w:cs="Arial"/>
          <w:sz w:val="22"/>
          <w:szCs w:val="22"/>
        </w:rPr>
        <w:t>, de la Dirección Distrital de Inspección, Vigilancia y Control de la Secretaría Jurídica Distrital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, </w:t>
      </w:r>
      <w:r w:rsidR="00D50D99">
        <w:rPr>
          <w:rFonts w:ascii="Arial" w:eastAsia="Arial" w:hAnsi="Arial" w:cs="Arial"/>
          <w:sz w:val="22"/>
          <w:szCs w:val="22"/>
        </w:rPr>
        <w:t>para el cual fue nombrada</w:t>
      </w:r>
      <w:r>
        <w:rPr>
          <w:rFonts w:ascii="Arial" w:eastAsia="Arial" w:hAnsi="Arial" w:cs="Arial"/>
          <w:sz w:val="22"/>
          <w:szCs w:val="22"/>
        </w:rPr>
        <w:t xml:space="preserve"> mediante Resolución Nro. </w:t>
      </w:r>
      <w:r w:rsidR="00D50D99">
        <w:rPr>
          <w:rFonts w:ascii="Arial" w:eastAsia="Arial" w:hAnsi="Arial" w:cs="Arial"/>
          <w:sz w:val="22"/>
          <w:szCs w:val="22"/>
        </w:rPr>
        <w:t>220</w:t>
      </w:r>
      <w:r>
        <w:rPr>
          <w:rFonts w:ascii="Arial" w:eastAsia="Arial" w:hAnsi="Arial" w:cs="Arial"/>
          <w:sz w:val="22"/>
          <w:szCs w:val="22"/>
        </w:rPr>
        <w:t xml:space="preserve"> de fecha 20 de mayo de 2026, en periodo de prueba.</w:t>
      </w:r>
    </w:p>
    <w:p w:rsidR="00EE2C87" w:rsidRDefault="00EE2C87">
      <w:pPr>
        <w:spacing w:line="360" w:lineRule="auto"/>
        <w:jc w:val="both"/>
        <w:rPr>
          <w:rFonts w:ascii="Arial" w:eastAsia="Arial" w:hAnsi="Arial" w:cs="Arial"/>
          <w:color w:val="FF0000"/>
          <w:sz w:val="22"/>
          <w:szCs w:val="22"/>
          <w:u w:val="single"/>
        </w:rPr>
      </w:pP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4"/>
          <w:szCs w:val="4"/>
        </w:rPr>
      </w:pPr>
      <w:r>
        <w:rPr>
          <w:rFonts w:ascii="Arial" w:eastAsia="Arial" w:hAnsi="Arial" w:cs="Arial"/>
          <w:sz w:val="4"/>
          <w:szCs w:val="4"/>
        </w:rPr>
        <w:t>j</w:t>
      </w: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Para tal efecto presentó los siguientes requisitos:</w:t>
      </w: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0"/>
          <w:szCs w:val="10"/>
        </w:rPr>
      </w:pPr>
    </w:p>
    <w:p w:rsidR="00EE2C87" w:rsidRDefault="000D19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Cédula de Ciudadanía Nro. </w:t>
      </w:r>
      <w:r w:rsidR="00D50D99">
        <w:rPr>
          <w:rFonts w:ascii="Arial" w:eastAsia="Arial" w:hAnsi="Arial" w:cs="Arial"/>
          <w:color w:val="000000"/>
          <w:sz w:val="22"/>
          <w:szCs w:val="22"/>
          <w:u w:val="single"/>
        </w:rPr>
        <w:t>52.519.358</w:t>
      </w:r>
    </w:p>
    <w:p w:rsidR="00EE2C87" w:rsidRDefault="000D19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Consulta de Antecedentes Judiciales de fecha: </w:t>
      </w:r>
      <w:r w:rsidR="00D50D99">
        <w:rPr>
          <w:rFonts w:ascii="Arial" w:eastAsia="Arial" w:hAnsi="Arial" w:cs="Arial"/>
          <w:sz w:val="22"/>
          <w:szCs w:val="22"/>
          <w:u w:val="single"/>
        </w:rPr>
        <w:t>1 de julio de 2026</w:t>
      </w:r>
    </w:p>
    <w:p w:rsidR="00EE2C87" w:rsidRDefault="000D19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Certificado de Antecedentes Disciplinarios, Procuraduría General Nro. </w:t>
      </w:r>
      <w:r w:rsidR="00D50D99">
        <w:rPr>
          <w:rFonts w:ascii="Arial" w:eastAsia="Arial" w:hAnsi="Arial" w:cs="Arial"/>
          <w:sz w:val="22"/>
          <w:szCs w:val="22"/>
          <w:u w:val="single"/>
        </w:rPr>
        <w:t>_______</w:t>
      </w:r>
    </w:p>
    <w:p w:rsidR="00EE2C87" w:rsidRDefault="000D19C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1" w:name="_heading=h.3kj9pj2krxsg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t xml:space="preserve">Certificado de Cumplimiento de requisitos con base en lo dispuesto en la Ley 190 de 1995, en el Artículo 2.2.5.4.2 del Decreto 1083 de 2015, el Decreto 367 de 2014 y las Resoluciones 020 y 039 de 2019, Resolución 085 de 2020 y Resolución 074 de 2023, expedido por MARÍA FERNANDA QUIJANO VÁSQUEZ, Directora de Gestión Corporativa de la Secretaría Jurídica Distrital, de </w:t>
      </w:r>
      <w:r w:rsidRPr="00D50D99">
        <w:rPr>
          <w:rFonts w:ascii="Arial" w:eastAsia="Arial" w:hAnsi="Arial" w:cs="Arial"/>
          <w:color w:val="000000"/>
          <w:sz w:val="22"/>
          <w:szCs w:val="22"/>
          <w:highlight w:val="yellow"/>
        </w:rPr>
        <w:t>fecha 15 de mayo de 2026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u w:val="single"/>
        </w:rPr>
      </w:pPr>
      <w:r>
        <w:rPr>
          <w:rFonts w:ascii="Arial" w:eastAsia="Arial" w:hAnsi="Arial" w:cs="Arial"/>
          <w:color w:val="000000"/>
          <w:sz w:val="22"/>
          <w:szCs w:val="22"/>
        </w:rPr>
        <w:t>Fecha de efectividad: 1 de ju</w:t>
      </w:r>
      <w:r w:rsidR="00D50D99">
        <w:rPr>
          <w:rFonts w:ascii="Arial" w:eastAsia="Arial" w:hAnsi="Arial" w:cs="Arial"/>
          <w:color w:val="000000"/>
          <w:sz w:val="22"/>
          <w:szCs w:val="22"/>
        </w:rPr>
        <w:t>l</w:t>
      </w:r>
      <w:r>
        <w:rPr>
          <w:rFonts w:ascii="Arial" w:eastAsia="Arial" w:hAnsi="Arial" w:cs="Arial"/>
          <w:color w:val="000000"/>
          <w:sz w:val="22"/>
          <w:szCs w:val="22"/>
        </w:rPr>
        <w:t>io de 2026.</w:t>
      </w: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6"/>
          <w:szCs w:val="6"/>
        </w:rPr>
      </w:pPr>
    </w:p>
    <w:p w:rsidR="00EE2C87" w:rsidRDefault="00EE2C87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6"/>
          <w:szCs w:val="16"/>
        </w:rPr>
      </w:pP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Verificado el cumplimiento de los requisitos se procede a dar posesión, previo el juramento de rigor bajo cuya gravedad la posesionada promete cumplir y defender la Constitución y las Leyes y desempeñar los deberes que el cargo le impone.</w:t>
      </w:r>
    </w:p>
    <w:tbl>
      <w:tblPr>
        <w:tblStyle w:val="a"/>
        <w:tblW w:w="968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052"/>
        <w:gridCol w:w="4629"/>
      </w:tblGrid>
      <w:tr w:rsidR="00EE2C87">
        <w:trPr>
          <w:trHeight w:val="2898"/>
        </w:trPr>
        <w:tc>
          <w:tcPr>
            <w:tcW w:w="5052" w:type="dxa"/>
          </w:tcPr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EE2C87" w:rsidRDefault="000D19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</w:t>
            </w:r>
          </w:p>
          <w:p w:rsidR="00EE2C87" w:rsidRDefault="000D19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DIRECTORA DE GESTIÓN CORPORATIVA</w:t>
            </w:r>
          </w:p>
        </w:tc>
        <w:tc>
          <w:tcPr>
            <w:tcW w:w="4629" w:type="dxa"/>
          </w:tcPr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EE2C87" w:rsidRDefault="00EE2C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EE2C87" w:rsidRDefault="000D19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</w:t>
            </w:r>
          </w:p>
          <w:p w:rsidR="00EE2C87" w:rsidRDefault="000D19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480" w:lineRule="auto"/>
              <w:ind w:left="-675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POSESIONADO </w:t>
            </w:r>
          </w:p>
        </w:tc>
      </w:tr>
    </w:tbl>
    <w:p w:rsidR="00EE2C87" w:rsidRDefault="00EE2C87">
      <w:pPr>
        <w:rPr>
          <w:rFonts w:ascii="Arial" w:eastAsia="Arial" w:hAnsi="Arial" w:cs="Arial"/>
          <w:sz w:val="22"/>
          <w:szCs w:val="22"/>
        </w:rPr>
      </w:pP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>Proyectó: Stefany Benitez-Contratista- Dirección de Gestión Corporativa</w:t>
      </w:r>
      <w:r>
        <w:rPr>
          <w:rFonts w:ascii="Arial" w:eastAsia="Arial" w:hAnsi="Arial" w:cs="Arial"/>
          <w:sz w:val="12"/>
          <w:szCs w:val="12"/>
        </w:rPr>
        <w:t xml:space="preserve"> </w:t>
      </w:r>
      <w:r>
        <w:rPr>
          <w:rFonts w:ascii="Arial" w:eastAsia="Arial" w:hAnsi="Arial" w:cs="Arial"/>
          <w:noProof/>
          <w:sz w:val="12"/>
          <w:szCs w:val="12"/>
          <w:lang w:val="es-CO"/>
        </w:rPr>
        <w:drawing>
          <wp:inline distT="114300" distB="114300" distL="114300" distR="114300">
            <wp:extent cx="325244" cy="190500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244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50D99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 xml:space="preserve">Revisó:  </w:t>
      </w:r>
    </w:p>
    <w:p w:rsidR="00EE2C87" w:rsidRDefault="000D19C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12"/>
          <w:szCs w:val="12"/>
        </w:rPr>
      </w:pPr>
      <w:r>
        <w:rPr>
          <w:rFonts w:ascii="Arial" w:eastAsia="Arial" w:hAnsi="Arial" w:cs="Arial"/>
          <w:color w:val="000000"/>
          <w:sz w:val="12"/>
          <w:szCs w:val="12"/>
        </w:rPr>
        <w:t xml:space="preserve">Aprobó: María Fernanda Quijano Vásquez, Directora de Gestión Corporativa. </w:t>
      </w:r>
    </w:p>
    <w:sectPr w:rsidR="00EE2C8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8720"/>
      <w:pgMar w:top="1418" w:right="1701" w:bottom="1418" w:left="1701" w:header="283" w:footer="28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417C" w:rsidRDefault="004B417C">
      <w:r>
        <w:separator/>
      </w:r>
    </w:p>
  </w:endnote>
  <w:endnote w:type="continuationSeparator" w:id="0">
    <w:p w:rsidR="004B417C" w:rsidRDefault="004B41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5647934E-78CA-4C4A-A302-B9784F6396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83CFBE8-F986-4B55-800C-1DC3204AEF77}"/>
  </w:font>
  <w:font w:name="Liberation San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D794BC0-3AC4-4749-A042-96B22B79F9D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B3829A3-00F5-445D-AF1C-EC2A55EBB7D1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EE2C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0D19C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noProof/>
        <w:color w:val="000000"/>
        <w:sz w:val="18"/>
        <w:szCs w:val="18"/>
        <w:lang w:val="es-CO"/>
      </w:rPr>
      <w:drawing>
        <wp:inline distT="0" distB="0" distL="0" distR="0">
          <wp:extent cx="3599695" cy="899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99695" cy="899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EE2C87" w:rsidRDefault="000D19C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>CLASIFICACIÓN DE LA INFORMACIÓN: PÚBLICA CLASIFICADA</w:t>
    </w:r>
  </w:p>
  <w:p w:rsidR="00EE2C87" w:rsidRDefault="000D19C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 xml:space="preserve">2311300-FT-127 Versión 02 </w:t>
    </w:r>
  </w:p>
  <w:p w:rsidR="00EE2C87" w:rsidRDefault="00EE2C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-240" w:firstLine="240"/>
      <w:jc w:val="center"/>
      <w:rPr>
        <w:rFonts w:ascii="Arial" w:eastAsia="Arial" w:hAnsi="Arial" w:cs="Arial"/>
        <w:b/>
        <w:bCs/>
        <w:color w:val="000000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EE2C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417C" w:rsidRDefault="004B417C">
      <w:r>
        <w:separator/>
      </w:r>
    </w:p>
  </w:footnote>
  <w:footnote w:type="continuationSeparator" w:id="0">
    <w:p w:rsidR="004B417C" w:rsidRDefault="004B41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EE2C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0D19C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  <w:sz w:val="16"/>
        <w:szCs w:val="16"/>
      </w:rPr>
    </w:pPr>
    <w:r>
      <w:rPr>
        <w:rFonts w:ascii="Arial" w:eastAsia="Arial" w:hAnsi="Arial" w:cs="Arial"/>
        <w:b/>
        <w:bCs/>
        <w:noProof/>
        <w:color w:val="000000"/>
        <w:sz w:val="16"/>
        <w:szCs w:val="16"/>
        <w:lang w:val="es-CO"/>
      </w:rPr>
      <w:drawing>
        <wp:inline distT="0" distB="0" distL="0" distR="0">
          <wp:extent cx="2418750" cy="900000"/>
          <wp:effectExtent l="0" t="0" r="0" b="0"/>
          <wp:docPr id="1" name="image3.png" descr="G:\Unidades compartidas\Documentos SIG\2020\Logos\logo marca entidad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G:\Unidades compartidas\Documentos SIG\2020\Logos\logo marca entidad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18750" cy="90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EE2C87" w:rsidRDefault="000D19CE">
    <w:pPr>
      <w:keepNext/>
      <w:pBdr>
        <w:top w:val="nil"/>
        <w:left w:val="nil"/>
        <w:bottom w:val="nil"/>
        <w:right w:val="nil"/>
        <w:between w:val="nil"/>
      </w:pBdr>
      <w:spacing w:before="240" w:after="120"/>
      <w:jc w:val="center"/>
      <w:rPr>
        <w:b/>
        <w:bCs/>
        <w:color w:val="000000"/>
        <w:sz w:val="24"/>
        <w:szCs w:val="24"/>
      </w:rPr>
    </w:pPr>
    <w:r>
      <w:rPr>
        <w:b/>
        <w:bCs/>
        <w:color w:val="000000"/>
        <w:sz w:val="24"/>
        <w:szCs w:val="24"/>
      </w:rPr>
      <w:t>ACTA DE POSESIÓN No. _____________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2C87" w:rsidRDefault="00EE2C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C926060"/>
    <w:multiLevelType w:val="multilevel"/>
    <w:tmpl w:val="0DF0EC2E"/>
    <w:lvl w:ilvl="0">
      <w:start w:val="1"/>
      <w:numFmt w:val="bullet"/>
      <w:lvlText w:val="-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2C87"/>
    <w:rsid w:val="000D19CE"/>
    <w:rsid w:val="004B417C"/>
    <w:rsid w:val="00BB5C09"/>
    <w:rsid w:val="00C43D01"/>
    <w:rsid w:val="00D50D99"/>
    <w:rsid w:val="00EE2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B5F7C44-D8A5-4FA6-B983-70184D00C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spacing w:line="480" w:lineRule="auto"/>
      <w:ind w:left="432" w:hanging="432"/>
      <w:jc w:val="center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Ttulo2">
    <w:name w:val="heading 2"/>
    <w:basedOn w:val="Normal"/>
    <w:next w:val="Normal"/>
    <w:pPr>
      <w:keepNext/>
      <w:ind w:left="576" w:hanging="576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styleId="Ttulo3">
    <w:name w:val="heading 3"/>
    <w:basedOn w:val="Normal"/>
    <w:next w:val="Normal"/>
    <w:pPr>
      <w:keepNext/>
      <w:ind w:left="720" w:hanging="720"/>
      <w:jc w:val="both"/>
      <w:outlineLvl w:val="2"/>
    </w:pPr>
    <w:rPr>
      <w:rFonts w:ascii="Arial" w:eastAsia="Arial" w:hAnsi="Arial" w:cs="Arial"/>
      <w:sz w:val="24"/>
      <w:szCs w:val="24"/>
    </w:rPr>
  </w:style>
  <w:style w:type="paragraph" w:styleId="Ttulo4">
    <w:name w:val="heading 4"/>
    <w:basedOn w:val="Normal"/>
    <w:next w:val="Normal"/>
    <w:pPr>
      <w:keepNext/>
      <w:ind w:left="864" w:hanging="864"/>
      <w:jc w:val="both"/>
      <w:outlineLvl w:val="3"/>
    </w:pPr>
    <w:rPr>
      <w:rFonts w:ascii="Arial" w:eastAsia="Arial" w:hAnsi="Arial" w:cs="Arial"/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ind w:left="1008" w:hanging="1008"/>
      <w:jc w:val="both"/>
      <w:outlineLvl w:val="4"/>
    </w:pPr>
    <w:rPr>
      <w:b/>
      <w:bCs/>
      <w:sz w:val="12"/>
      <w:szCs w:val="12"/>
    </w:rPr>
  </w:style>
  <w:style w:type="paragraph" w:styleId="Ttulo6">
    <w:name w:val="heading 6"/>
    <w:basedOn w:val="Normal"/>
    <w:next w:val="Normal"/>
    <w:pPr>
      <w:keepNext/>
      <w:ind w:left="1152" w:hanging="1152"/>
      <w:outlineLvl w:val="5"/>
    </w:pPr>
    <w:rPr>
      <w:rFonts w:ascii="Tahoma" w:eastAsia="Tahoma" w:hAnsi="Tahoma" w:cs="Tahoma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spacing w:before="240" w:after="120"/>
      <w:jc w:val="center"/>
    </w:pPr>
    <w:rPr>
      <w:rFonts w:ascii="Liberation Sans" w:eastAsia="Liberation Sans" w:hAnsi="Liberation Sans" w:cs="Liberation Sans"/>
      <w:b/>
      <w:bCs/>
      <w:sz w:val="56"/>
      <w:szCs w:val="56"/>
    </w:rPr>
  </w:style>
  <w:style w:type="paragraph" w:styleId="Subttulo">
    <w:name w:val="Subtitle"/>
    <w:basedOn w:val="Normal"/>
    <w:next w:val="Normal"/>
    <w:pPr>
      <w:keepNext/>
      <w:spacing w:before="60" w:after="120"/>
      <w:jc w:val="center"/>
    </w:pPr>
    <w:rPr>
      <w:rFonts w:ascii="Liberation Sans" w:eastAsia="Liberation Sans" w:hAnsi="Liberation Sans" w:cs="Liberation Sans"/>
      <w:sz w:val="36"/>
      <w:szCs w:val="36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Ii/EVoc+XrD7DIeQHaummVVMCA==">CgMxLjAyDmguM2tqOXBqMmtyeHNnOAByITE0SFBBb0g4MmNZS08yUnl4Z1k0SU1NbW1wMGFJZVZIaw==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253</Words>
  <Characters>1396</Characters>
  <Application>Microsoft Office Word</Application>
  <DocSecurity>0</DocSecurity>
  <Lines>11</Lines>
  <Paragraphs>3</Paragraphs>
  <ScaleCrop>false</ScaleCrop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Stefany Benitez</dc:creator>
  <cp:lastModifiedBy>Stefany Benitez</cp:lastModifiedBy>
  <cp:revision>2</cp:revision>
  <dcterms:created xsi:type="dcterms:W3CDTF">2026-06-30T01:01:00Z</dcterms:created>
  <dcterms:modified xsi:type="dcterms:W3CDTF">2026-06-30T01:01:00Z</dcterms:modified>
</cp:coreProperties>
</file>